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2rzf1qxv9vxm" w:id="0"/>
      <w:bookmarkEnd w:id="0"/>
      <w:r w:rsidDel="00000000" w:rsidR="00000000" w:rsidRPr="00000000">
        <w:rPr>
          <w:rtl w:val="0"/>
        </w:rPr>
        <w:t xml:space="preserve">Curso Fundamentos de Machine Learning: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Inteligência Artificial: Ideia, conceito, construindo inteligência, máquinas, machine learning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Machine Learning, capacidade do algoritmo aprender sem explicitamente serem programados. Através dos dados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Modelo: Simular um comportamento, permitindo o estudo da mudança do comportamento (conceito, uma ideia)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Algoritmo: Visa obter uma solução para um determinado tipo de problema.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Raciocínio Indutivo: Extrai regras e padrões de grandes conjuntos de dados!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Aprendizado supervisionado, Classificação e Regressão</w:t>
      </w:r>
    </w:p>
    <w:p w:rsidR="00000000" w:rsidDel="00000000" w:rsidP="00000000" w:rsidRDefault="00000000" w:rsidRPr="00000000" w14:paraId="0000000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não supervisionado, </w:t>
      </w:r>
    </w:p>
    <w:p w:rsidR="00000000" w:rsidDel="00000000" w:rsidP="00000000" w:rsidRDefault="00000000" w:rsidRPr="00000000" w14:paraId="0000001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semi supervisionado e </w:t>
      </w:r>
    </w:p>
    <w:p w:rsidR="00000000" w:rsidDel="00000000" w:rsidP="00000000" w:rsidRDefault="00000000" w:rsidRPr="00000000" w14:paraId="0000001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reforço.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rPr/>
      </w:pPr>
      <w:bookmarkStart w:colFirst="0" w:colLast="0" w:name="_tx772zkhgum0" w:id="1"/>
      <w:bookmarkEnd w:id="1"/>
      <w:r w:rsidDel="00000000" w:rsidR="00000000" w:rsidRPr="00000000">
        <w:rPr>
          <w:rtl w:val="0"/>
        </w:rPr>
        <w:t xml:space="preserve">Aprendizado supervisionado em classificação: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Title"/>
        <w:rPr/>
      </w:pPr>
      <w:bookmarkStart w:colFirst="0" w:colLast="0" w:name="_ajx1jdf4psmv" w:id="2"/>
      <w:bookmarkEnd w:id="2"/>
      <w:r w:rsidDel="00000000" w:rsidR="00000000" w:rsidRPr="00000000">
        <w:rPr>
          <w:rtl w:val="0"/>
        </w:rPr>
        <w:t xml:space="preserve">KNN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Classificação</w:t>
      </w:r>
      <w:r w:rsidDel="00000000" w:rsidR="00000000" w:rsidRPr="00000000">
        <w:rPr>
          <w:rtl w:val="0"/>
        </w:rPr>
        <w:t xml:space="preserve">: Prever categorias ou classes distintas. Exemplo: identificar se um e-mail é "spam" ou "não spam". A saída é qualitativa (discreta).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Regressão</w:t>
      </w:r>
      <w:r w:rsidDel="00000000" w:rsidR="00000000" w:rsidRPr="00000000">
        <w:rPr>
          <w:rtl w:val="0"/>
        </w:rPr>
        <w:t xml:space="preserve">: Prever valores numéricos contínuos. Exemplo: estimar o preço de uma casa com base em características. A saída é quantitativa (contínua).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K-Nearest Neighbors (KNN) na classificação</w:t>
      </w:r>
      <w:r w:rsidDel="00000000" w:rsidR="00000000" w:rsidRPr="00000000">
        <w:rPr>
          <w:rtl w:val="0"/>
        </w:rPr>
        <w:t xml:space="preserve">: O algoritmo identifica os </w:t>
      </w:r>
      <w:r w:rsidDel="00000000" w:rsidR="00000000" w:rsidRPr="00000000">
        <w:rPr>
          <w:i w:val="1"/>
          <w:rtl w:val="0"/>
        </w:rPr>
        <w:t xml:space="preserve">k</w:t>
      </w:r>
      <w:r w:rsidDel="00000000" w:rsidR="00000000" w:rsidRPr="00000000">
        <w:rPr>
          <w:rtl w:val="0"/>
        </w:rPr>
        <w:t xml:space="preserve"> vizinhos mais próximos de um ponto no espaço de características e atribui a classe mais comum entre eles. Exemplo: Classificar uma fruta como "maçã" ou "laranja" com base no tamanho e na cor.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K-Nearest Neighbors (KNN) na regressão</w:t>
      </w:r>
      <w:r w:rsidDel="00000000" w:rsidR="00000000" w:rsidRPr="00000000">
        <w:rPr>
          <w:rtl w:val="0"/>
        </w:rPr>
        <w:t xml:space="preserve">: O algoritmo calcula a média (ou outro valor agregado) dos valores numéricos associados aos </w:t>
      </w:r>
      <w:r w:rsidDel="00000000" w:rsidR="00000000" w:rsidRPr="00000000">
        <w:rPr>
          <w:i w:val="1"/>
          <w:rtl w:val="0"/>
        </w:rPr>
        <w:t xml:space="preserve">k</w:t>
      </w:r>
      <w:r w:rsidDel="00000000" w:rsidR="00000000" w:rsidRPr="00000000">
        <w:rPr>
          <w:rtl w:val="0"/>
        </w:rPr>
        <w:t xml:space="preserve"> vizinhos mais próximos para prever um valor contínuo. Exemplo: Prever o preço de uma casa com base nos preços das casas vizinhas.</w:t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big7cy7h98gb" w:id="3"/>
      <w:bookmarkEnd w:id="3"/>
      <w:r w:rsidDel="00000000" w:rsidR="00000000" w:rsidRPr="00000000">
        <w:rPr>
          <w:rtl w:val="0"/>
        </w:rPr>
        <w:t xml:space="preserve">Ex Precision x Recall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Precisão - Toda vez que o algoritmo falar que não vai renovar, realmente não renova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Recall - Todo mundo que é possível não renovar, acertar a maioria deles.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precisão</w:t>
      </w:r>
      <w:r w:rsidDel="00000000" w:rsidR="00000000" w:rsidRPr="00000000">
        <w:rPr>
          <w:rtl w:val="0"/>
        </w:rPr>
        <w:t xml:space="preserve"> é útil quando queremos garantir que as previsões positivas sejam confiáveis, enquanto o </w:t>
      </w:r>
      <w:r w:rsidDel="00000000" w:rsidR="00000000" w:rsidRPr="00000000">
        <w:rPr>
          <w:b w:val="1"/>
          <w:rtl w:val="0"/>
        </w:rPr>
        <w:t xml:space="preserve">recall</w:t>
      </w:r>
      <w:r w:rsidDel="00000000" w:rsidR="00000000" w:rsidRPr="00000000">
        <w:rPr>
          <w:rtl w:val="0"/>
        </w:rPr>
        <w:t xml:space="preserve"> é crucial quando queremos garantir que o modelo identifique a maior quantidade possível de instâncias positivas (por exemplo, detectar todos os doentes). O equilíbrio entre essas métricas depende do objetivo do modelo e do problema que está sendo resolvido.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Na Matriz de Confusão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Recall - tp/ tp +fn Horizontal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Precisão - tp/ tp +fn Vertical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Exercícios: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779926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779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3738146" cy="3967163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146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O problema de usar a acurácia é que nem sempre ela te trará uma informação precisa. Por exemplo, em um banco, você deseja pegar as transferências malignas (golpes, para poder bloquear ou solicitar alguma senha do cartão) a acurácia do seu modelo pode estar em 95%, porém ela pode ter acertado quase todas as transferências que nao teve golpe e errado todas que teve golpe.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Ex: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95 - Nao golpe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5 - Golpe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Seu modelo acertou 95 do nao golpe e errou as 5 do golpe, que é o objetivo do modelo, detectar golpes.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Por isso é bem importante não ter um dado tão discrepante em quantidade quanto outro, pois pode acabar te dando uma acurácia imprecisa.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Em uma loja de TV, aconteceu um lote em que as tvs foram enviadas com um problema, onde depois de um tempo ela congelou a imagem.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Recall - Você encontraria a maior quantidade de pessoas que compraram a TV para enviar a mensagem solicitando que entre em contato com o time para assistência, porém com menor precisão, podendo chegar em pessoas que não compraram a tv.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Precision - Você encontraria uma quantidade menor de pessoas, mas com uma precisão bem maior.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P positive, N negative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Verdadeiro Positivo (VP): O modelo acertou e previu corretamente algo como positivo.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Falso Positivo (FP): O modelo disse que era positivo, mas estava errado.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Falso Negativo (FN): O modelo disse que era negativo, mas estava errado.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Verdadeiro Negativo (VN): O modelo acertou e previu corretamente algo como negativo.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fqt7e62c86an" w:id="4"/>
      <w:bookmarkEnd w:id="4"/>
      <w:r w:rsidDel="00000000" w:rsidR="00000000" w:rsidRPr="00000000">
        <w:rPr>
          <w:rtl w:val="0"/>
        </w:rPr>
        <w:t xml:space="preserve">Regressão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Estudar o fenômeno ou criar um modelo para fazer a previsão.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2581644" cy="3660429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644" cy="3660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Regressão Linear = y = a + bx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 modelo encontra a melhor reta para previsão dos dados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Técnica do mínimos quadrados, encontrar os melhores parâmetros da reta (a e b)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4186215" cy="2641178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15" cy="2641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Fórmula do mínimos quadrados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2447925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347663" cy="583176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3" cy="583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Estimando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414338" cy="443516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8" cy="443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Média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32004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Relação != causalidade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Relação, se uma variável subiu e outra subiu também quer dizer que possui uma relacao, mas pode ter outros fatores então é impossivel dizer que é a causa.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Para dizermos que é a causa temos que ter um ambiente com dados similares, so com um ponto diferente, exemplo, temos que pegar uma população de pessoas que moram no mesmo lugar, tem a faixa de salário bem parecidos, enviar o cupom no mesmo horário etc.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Com todos dados bem parecidos, se manter a relação aí sim podemos dizer que é a causa.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Relação (correlação) entre variáveis indica que elas estão associadas, mas não que uma causa a outra. Para provar a causalidade, é necessário controlar outros fatores, como em um experimento onde tudo é mantido igual, exceto a variável testada. Sem esses controles, a relação pode ser apenas coincidência ou resultado de outra causa comum.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2 O problema principal de usar a métrica mse é que ela não está na mesma escala do seu target, não sendo possível comparar e saber se o modelo está bom ou ruim, também a métrica mse dá muita importância aos outliers, dando resultados errôneos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3 A métrica rmse coloca os valores na mesma escala da target, podendo assim comparar e realmente entender o erro do seu modelo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tj2ygsw84j8k" w:id="5"/>
      <w:bookmarkEnd w:id="5"/>
      <w:r w:rsidDel="00000000" w:rsidR="00000000" w:rsidRPr="00000000">
        <w:rPr>
          <w:rtl w:val="0"/>
        </w:rPr>
        <w:t xml:space="preserve">Treino, Teste, Validação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Dividir o df em teste e treino para que você teste o modelo com dados que não foram vistos, dados novos.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Para classificação usar +- 80% treino 20% teste e ter a proporção dos targets igualmente divididos em treino e teste.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Com a validação - 70 treino, 15 teste, 15 validação</w:t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igsrdwjm2otp" w:id="6"/>
      <w:bookmarkEnd w:id="6"/>
      <w:r w:rsidDel="00000000" w:rsidR="00000000" w:rsidRPr="00000000">
        <w:rPr>
          <w:rtl w:val="0"/>
        </w:rPr>
        <w:t xml:space="preserve">Tipos de validação: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Validação Holdout:</w:t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Separa um terceiro conjunto de dados, que será usado para selecionar os parâmetros que trazem a melhor performance ao algoritmo.</w:t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from sklearn.model_selection import train_test_split</w:t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X_train, X_test, y_train, y_test = train_test_split(X, y, test_size=0.2, random_state=42) </w:t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5753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Pode ter vazamento, mas quando não é possivel ter validacao:</w:t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972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Estratégia treino validação teste: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# Import libraries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from sklearn import datasets as ds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from sklearn import tree as tr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from sklearn import metrics as mt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from sklearn.model_selection import train_test_split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# 1.0 Treinamento como o Joaquim: O DS Novato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## Dados sintéticos para produção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n_samples = 20000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n_features = 2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n_informative = 2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n_redundant = 0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random_state = 0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# Dados para treinamento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X, y = ds.make_classification( n_samples=n_samples, n_features=n_features,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n_informative=n_informative, n_redundant=n_redundant,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random_state=random_state )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X_train, X_temp, y_train, y_temp = train_test_split(X, y, test_size=0.2, random_state=0)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X_val, X_test, y_val, y_test = train_test_split(X_temp, y_temp, test_size=0.5, random_state=0)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X_train.size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values = [i for i in range(1,61)]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val_score = list()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for i in values: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model =  tr.DecisionTreeClassifier( max_depth=i )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model.fit(X_train, y_train)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model_pred = model.predict(X_val)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acc_val = mt.accuracy_score( y_val, model_pred 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val_score.append(acc_val)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model =  tr.DecisionTreeClassifier( max_depth=10 )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model.fit(X_train, y_train)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model_pred = model.predict(X_val)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acc_val = mt.accuracy_score( y_val, model_pred 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acc_val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model =  tr.DecisionTreeClassifier( max_depth=10 )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model.fit( np.concatenate( (X_train, X_val) ), np.concatenate((y_train, y_val)) )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model_pred = model.predict(X_test)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acc_val = mt.accuracy_score( model_pred, y_test )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acc_val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=-=-=-=-=-=-</w:t>
      </w:r>
    </w:p>
    <w:p w:rsidR="00000000" w:rsidDel="00000000" w:rsidP="00000000" w:rsidRDefault="00000000" w:rsidRPr="00000000" w14:paraId="000000C4">
      <w:pPr>
        <w:pStyle w:val="Heading2"/>
        <w:rPr/>
      </w:pPr>
      <w:bookmarkStart w:colFirst="0" w:colLast="0" w:name="_m59vzbwoqzqr" w:id="7"/>
      <w:bookmarkEnd w:id="7"/>
      <w:r w:rsidDel="00000000" w:rsidR="00000000" w:rsidRPr="00000000">
        <w:rPr>
          <w:rtl w:val="0"/>
        </w:rPr>
        <w:t xml:space="preserve">Overfitting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Generalização, exemplo do taxista, uma pessoa pegou um taxista muito caro e disse que todos os taxistas da cidade são ladrões. Os algoritmos também podem cair nessa armadilha, generalizando o que aprendeu nas amostras. Ou seja, o modelo comete muitos erros em dados não vistos. Máximo 0.5 de diferença de acurácia do validacao para o treino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O que causa?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Complexidade do Modelo, pode se ajustar demais aos dados de treinamento e ter mau desempenho em novos dados.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Conjunto de dados pequenos, pode aprender padrões aleatórios.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Treinamento Excessivo, em rede neural, se o modelo é treinado por muitas épocas, pode acabar decorando os dados e não generalizar bem.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Vazamento, informações dos dados de teste vazam para o modelo durante o treinamento.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Soluções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Validação Cruzada - Dividir o conjunto em treinamento e validacao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Regularização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Early Stopping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Aumentar o tamanho do conjunto de dados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rPr/>
      </w:pPr>
      <w:bookmarkStart w:colFirst="0" w:colLast="0" w:name="_tfw5vp1sa0v5" w:id="8"/>
      <w:bookmarkEnd w:id="8"/>
      <w:r w:rsidDel="00000000" w:rsidR="00000000" w:rsidRPr="00000000">
        <w:rPr>
          <w:rtl w:val="0"/>
        </w:rPr>
        <w:t xml:space="preserve">Underfitting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O modelo está uma complexibilidade abaixo do que a complexibilidade do problema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Exemplos de causas de underfitting: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O modelo escolhido é muito básico (ex.: um modelo linear tentando ajustar dados claramente não lineares).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Falta de treino suficiente (ex.: poucas épocas em um modelo de redes neurais).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b w:val="1"/>
          <w:rtl w:val="0"/>
        </w:rPr>
        <w:t xml:space="preserve">Soluções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Aumentar a complexibilidade do modelo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Adicionar mais features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Aumenta o tempo de treinamento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Altera os parâmetros do modelo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rPr/>
      </w:pPr>
      <w:bookmarkStart w:colFirst="0" w:colLast="0" w:name="_nwmd45v66k0v" w:id="9"/>
      <w:bookmarkEnd w:id="9"/>
      <w:r w:rsidDel="00000000" w:rsidR="00000000" w:rsidRPr="00000000">
        <w:rPr>
          <w:rtl w:val="0"/>
        </w:rPr>
        <w:t xml:space="preserve">Aprendizado não supervisionado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Não possui rótulos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Usamos para descobrir padrões, agrupar indivíduos com características ou comportamentos semelhantes.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Exemplo: Clusterização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Usos: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Campanhas de marketing, grupos de clientes com comportamentos semelhantes, etc.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Identificação de fraudes, detectar atividades suspeitas.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Segmentação de imagens, exemplo agrupar cores semelhantes em uma imagem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K-Means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Hierarchical Clustering Analysis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DBSCAN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Meanshift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GMM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Não tem aprendizagem, não tem rótulos, não tem feedback.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Title"/>
        <w:rPr/>
      </w:pPr>
      <w:bookmarkStart w:colFirst="0" w:colLast="0" w:name="_913kks8ov9vw" w:id="10"/>
      <w:bookmarkEnd w:id="10"/>
      <w:r w:rsidDel="00000000" w:rsidR="00000000" w:rsidRPr="00000000">
        <w:rPr>
          <w:rtl w:val="0"/>
        </w:rPr>
        <w:t xml:space="preserve">KMeans: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Passo 1: Carregar os dados.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Passo 2: Inicializar aleatoriamente os K centroides no espaço dos dados.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Passo 3: Calcular a distância entre cada ponto e os K centroides.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Passo 4: Atribuir cada ponto ao centroide mais próximo.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Passo 5: Determinar o ponto médio de cada cluster K e reposicionar o centroide nesse ponto.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Passo 6: Repetir os passos 3 a 5 até que não ocorram mais alterações na atribuição de pontos entre os clusters.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Média pela soma do erro das distâncias quadráticas entre cada ponto do cluster e seu centroide dentro do próprio cluster - Within cluster sum of squares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3571875" cy="12954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n - total de pontos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x - ponto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i - qual ponto, 1, 2, 3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c - centroide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j - qual centroide 1, 2, 3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Coesão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WCSS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4102206" cy="2262188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206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o d já é a distância ao quadrado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rPr/>
      </w:pPr>
      <w:bookmarkStart w:colFirst="0" w:colLast="0" w:name="_il6vtrgxw9bb" w:id="11"/>
      <w:bookmarkEnd w:id="11"/>
      <w:r w:rsidDel="00000000" w:rsidR="00000000" w:rsidRPr="00000000">
        <w:rPr>
          <w:rtl w:val="0"/>
        </w:rPr>
        <w:t xml:space="preserve">Silhouette score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É uma medida de avaliação para medir a qualidade de um agrupamento. Calculado para cada observação e mede o quão bem ela se encaixa no cluster atual, sendo 1 está bem ajustada ao seu cluster e -1 está mal ajustada ao seu cluster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3529013" cy="1355884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1355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O quão distante os pontos estão da borda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Se s(i) for próximo de 1: O ponto está bem inserido no seu cluster e distante de outros clusters.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Se s(i) for próximo de 0: O ponto está próximo da fronteira entre dois clusters.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Se s(i) for negativo: O ponto pode estar em um cluster "errado", pois está mais perto do cluster vizinho.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rPr/>
      </w:pPr>
      <w:bookmarkStart w:colFirst="0" w:colLast="0" w:name="_uan7gvemzhjz" w:id="12"/>
      <w:bookmarkEnd w:id="12"/>
      <w:r w:rsidDel="00000000" w:rsidR="00000000" w:rsidRPr="00000000">
        <w:rPr>
          <w:rtl w:val="0"/>
        </w:rPr>
        <w:t xml:space="preserve">Elbow Method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Cotovelo</w:t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Identificar o melhor k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Quantos Clusters tem no meu conjunto de dados.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Variar o valor de K e observar as métricas de avaliação e performance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Exemplo de uso da clusterização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programas de fidelidade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identificação de fraudes - recomendado apenas para análise primária, criação de rótulos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detecção de objetos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compactação de áudio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rPr/>
      </w:pPr>
      <w:bookmarkStart w:colFirst="0" w:colLast="0" w:name="_ejglu5jq6789" w:id="13"/>
      <w:bookmarkEnd w:id="13"/>
      <w:r w:rsidDel="00000000" w:rsidR="00000000" w:rsidRPr="00000000">
        <w:rPr>
          <w:rtl w:val="0"/>
        </w:rPr>
        <w:t xml:space="preserve">Árvores - Classificação</w:t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Decision Tree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Usado tanto para regressão quanto para classificação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Funcionamento - Dividir o conjunto de dados em subconjuntos menores, de forma recursiva, até chegar a um conjunto de dados homogêneo ou até o limite máximo de crescimento ser atingido.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Recortes no espaço - Paralelos aos eixos, as features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Pureza e impureza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Suponhamos que em um grupo de 18 elementos foram distribuídos entre folhas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Uma dessas folhas possui 10 elementos da classe A e 0 elementos da classe B. Essa folha possui um grau de impureza zero, pois todos os seus elementos pertencem a uma única classe.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Por outro lado, uma dessas folhas possui 3 elementos da Classe A e 5 elementos da classe B. Essa folha tem um certo grau de impureza, pois 37.5% dois seus elementos pertencem à classe A e 62.5%  à classe B.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% não significa a impureza.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Para determinar o grau de impureza de uma folha sao utilizados algumas medidas</w:t>
      </w:r>
    </w:p>
    <w:p w:rsidR="00000000" w:rsidDel="00000000" w:rsidP="00000000" w:rsidRDefault="00000000" w:rsidRPr="00000000" w14:paraId="0000014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Gini</w:t>
      </w:r>
    </w:p>
    <w:p w:rsidR="00000000" w:rsidDel="00000000" w:rsidP="00000000" w:rsidRDefault="00000000" w:rsidRPr="00000000" w14:paraId="0000014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Entropia</w:t>
      </w:r>
    </w:p>
    <w:p w:rsidR="00000000" w:rsidDel="00000000" w:rsidP="00000000" w:rsidRDefault="00000000" w:rsidRPr="00000000" w14:paraId="000001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Ganho de informação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Gini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3509963" cy="2658817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2658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09963" cy="1243112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243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/>
      </w:pPr>
      <w:r w:rsidDel="00000000" w:rsidR="00000000" w:rsidRPr="00000000">
        <w:rPr>
          <w:rtl w:val="0"/>
        </w:rPr>
        <w:t xml:space="preserve">Entropia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3490913" cy="200796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007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Information Gain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131445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É importante limitar o crescimento da árvore para evitar o overfitting.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#model_tree = tr.DecisionTreeClassifier(max_depth=3) -&gt; Controle do tamanho máximo de quebras da árvore. O tamanho máximo de crescimento da árvore ou a quantidade de recortes do espaço.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#min_samples_leaf = o número mínimo de amostras que a folha seguinte deve ter após a divisao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#min_samples_split = o número mínimo de amostras que a folha deve ter para gerar um novo split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#max_features = o número máximo de atributos avaliados para a divisão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rPr/>
      </w:pPr>
      <w:bookmarkStart w:colFirst="0" w:colLast="0" w:name="_ujsszddhw4n1" w:id="14"/>
      <w:bookmarkEnd w:id="14"/>
      <w:r w:rsidDel="00000000" w:rsidR="00000000" w:rsidRPr="00000000">
        <w:rPr>
          <w:rtl w:val="0"/>
        </w:rPr>
        <w:t xml:space="preserve">Curva ROC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TPR (True Positive Rate)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Mede a proporção de cachorros reais que o modelo classificou corretamente como cachorros.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Exemplo: Se existem 100 cachorros e o modelo identificou 80 deles corretamente como "cachorros", o TPR é 80/100 = 80%.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FPR (False Positive Rate)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Mede a proporção de gatos reais (classe negativa) que o modelo classificou erroneamente como cachorros.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Exemplo: Se existem 100 gatos e o modelo disse que 20 deles eram "cachorros" (quando na verdade eram gatos), o FPR é 20/100 = 20%.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2"/>
        <w:rPr/>
      </w:pPr>
      <w:bookmarkStart w:colFirst="0" w:colLast="0" w:name="_67xgim1tvmzc" w:id="15"/>
      <w:bookmarkEnd w:id="15"/>
      <w:r w:rsidDel="00000000" w:rsidR="00000000" w:rsidRPr="00000000">
        <w:rPr>
          <w:rtl w:val="0"/>
        </w:rPr>
        <w:t xml:space="preserve">Roc x recall precision curve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As curvas ROC são apropriadas quando as observações são balanceadas entre cada classe, enquanto as curvas de precisão-recall são apropriadas para conjuntos de dados desbalanceados.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Exemplo de um conjunto de dados desbalanceado: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Classe positiva (interesse principal): 10% dos dados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Classe negativa: 90% dos dados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principais diferenças entre Precision-Recall (PR) e Curva ROC de forma objetiva: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Foco da métrica: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PR Curve: Foca em como o modelo lida com as classes positivas (verdadeiros positivos e falsos positivos).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ROC Curve: Foca em como o modelo lida com as classes negativas (verdadeiros negativos e falsos positivos).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Composição das métricas: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PR Curve: Calcula Precision (precisão) e Recall (sensibilidade).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ROC Curve: Calcula True Positive Rate (TPR) e False Positive Rate (FPR).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Sensibilidade a desbalanceamento de classes: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PR Curve: Melhor para dados desbalanceados, pois foca na classe positiva.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ROC Curve: Pode ser enganosa em dados desbalanceados, pois o FPR considera a classe negativa em relação ao total de negativos.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Interpretação: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PR Curve: Boa para avaliar modelos quando o interesse principal é minimizar falsos positivos e maximizar a detecção de positivos.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ROC Curve: Boa para avaliar a discriminação geral entre as classes positivas e negativas.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Em resumo: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PR Curve: Mais útil para desbalanceamento de classes, foca nas classes positivas.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ROC Curve: Boa para avaliar a performance geral do modelo, mas pode ser menos informativa em dados desbalanceados.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1"/>
        <w:rPr/>
      </w:pPr>
      <w:bookmarkStart w:colFirst="0" w:colLast="0" w:name="_k7smn6hrv115" w:id="16"/>
      <w:bookmarkEnd w:id="16"/>
      <w:r w:rsidDel="00000000" w:rsidR="00000000" w:rsidRPr="00000000">
        <w:rPr>
          <w:rtl w:val="0"/>
        </w:rPr>
        <w:t xml:space="preserve">Árvores - Regressão</w:t>
      </w:r>
    </w:p>
    <w:p w:rsidR="00000000" w:rsidDel="00000000" w:rsidP="00000000" w:rsidRDefault="00000000" w:rsidRPr="00000000" w14:paraId="000001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Decision Tree</w:t>
      </w:r>
    </w:p>
    <w:p w:rsidR="00000000" w:rsidDel="00000000" w:rsidP="00000000" w:rsidRDefault="00000000" w:rsidRPr="00000000" w14:paraId="000001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Árvores de decisão para regressão não conseguem extrapolar previsões fora do intervalo dos dados de treinamento.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Ao invés de usar critérios de impureza (como Gini ou Entropia), utilizam métricas baseadas na redução de erro, como o MSE.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O valor previsto para um exemplo é a média dos valores das amostras na folha onde o exemplo foi classificado.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MSE e MAE - O MSE (Mean Squared Error) e o MAE (Mean Absolute Error) são métricas de avaliação utilizadas em modelos de regressão. Ambas medem o erro entre os valores previstos pelo modelo e os valores reais.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56007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1"/>
        <w:rPr/>
      </w:pPr>
      <w:bookmarkStart w:colFirst="0" w:colLast="0" w:name="_el3wqcliccc0" w:id="17"/>
      <w:bookmarkEnd w:id="17"/>
      <w:r w:rsidDel="00000000" w:rsidR="00000000" w:rsidRPr="00000000">
        <w:rPr>
          <w:rtl w:val="0"/>
        </w:rPr>
        <w:t xml:space="preserve">Random Forest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Sorteia linhas do df original e cria o bootstrapped data (Pode conter dados repetidos) - cada bootstrap é uma árvore da floresta.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Sorteia colunas do df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Quando passa um novo dado, eles passam por todas as árvores, cada árvore terá seu resultado, o resultado que mais for obtido é o resultado final.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2"/>
        <w:rPr/>
      </w:pPr>
      <w:bookmarkStart w:colFirst="0" w:colLast="0" w:name="_detgprfkz3ng" w:id="18"/>
      <w:bookmarkEnd w:id="18"/>
      <w:r w:rsidDel="00000000" w:rsidR="00000000" w:rsidRPr="00000000">
        <w:rPr>
          <w:rtl w:val="0"/>
        </w:rPr>
        <w:t xml:space="preserve">Feature Importance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28384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quantifica a influência de cada variável preditora no modelo, indicando quais características contribuem mais para as previsões. Ela é calculada principalmente por dois métodos: Mean Decrease Impurity (MDI), que mede a redução da impureza dos nós causada por uma característica (computacionalmente eficiente, mas com possível viés para alta cardinalidade), e Mean Decrease Accuracy (MDA), que avalia o impacto da permutação aleatória de uma característica na precisão do modelo (mais robusto, porém mais custoso). Valores mais altos de importância indicam maior relevância da característica para o modelo, auxiliando na seleção de características, interpretação do modelo e engenharia de características.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2"/>
        <w:rPr/>
      </w:pPr>
      <w:bookmarkStart w:colFirst="0" w:colLast="0" w:name="_kej3xr8ovudq" w:id="19"/>
      <w:bookmarkEnd w:id="19"/>
      <w:r w:rsidDel="00000000" w:rsidR="00000000" w:rsidRPr="00000000">
        <w:rPr>
          <w:rtl w:val="0"/>
        </w:rPr>
        <w:t xml:space="preserve">F1-Score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É o equilíbrio do recall e precision.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Como é calculado o f1 score -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 2/ (1/precision + 1/recall)</w:t>
      </w:r>
      <w:r w:rsidDel="00000000" w:rsidR="00000000" w:rsidRPr="00000000">
        <w:rPr/>
        <w:drawing>
          <wp:inline distB="114300" distT="114300" distL="114300" distR="114300">
            <wp:extent cx="1569110" cy="484766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9110" cy="484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ou </w:t>
      </w:r>
      <w:r w:rsidDel="00000000" w:rsidR="00000000" w:rsidRPr="00000000">
        <w:rPr/>
        <w:drawing>
          <wp:inline distB="114300" distT="114300" distL="114300" distR="114300">
            <wp:extent cx="1684380" cy="469165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4380" cy="469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1"/>
        <w:rPr/>
      </w:pPr>
      <w:bookmarkStart w:colFirst="0" w:colLast="0" w:name="_n840ejt549xs" w:id="20"/>
      <w:bookmarkEnd w:id="20"/>
      <w:r w:rsidDel="00000000" w:rsidR="00000000" w:rsidRPr="00000000">
        <w:rPr>
          <w:rtl w:val="0"/>
        </w:rPr>
        <w:t xml:space="preserve">Logistic Regression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Pode também ser utilizado para classificação. Função sigmoidal.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3138488" cy="1366083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366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41103" cy="956977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1103" cy="956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28788" cy="1199982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199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59504" cy="2795302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9504" cy="2795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2"/>
        <w:rPr/>
      </w:pPr>
      <w:bookmarkStart w:colFirst="0" w:colLast="0" w:name="_bl45uj43isiu" w:id="21"/>
      <w:bookmarkEnd w:id="21"/>
      <w:r w:rsidDel="00000000" w:rsidR="00000000" w:rsidRPr="00000000">
        <w:rPr>
          <w:rtl w:val="0"/>
        </w:rPr>
        <w:t xml:space="preserve">Diferença entre regressão linear e logística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A regressão linear é usada para prever valores contínuos, como preços ou quantidades, enquanto a regressão logística é usada para prever probabilidades ou classificar categorias, como 'sim/não'. A saída da regressão linear é um número contínuo, enquanto na logística é uma probabilidade entre 0 e 1, que geralmente é convertida em uma classificação."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1"/>
        <w:rPr/>
      </w:pPr>
      <w:bookmarkStart w:colFirst="0" w:colLast="0" w:name="_4osveiobo42" w:id="22"/>
      <w:bookmarkEnd w:id="22"/>
      <w:r w:rsidDel="00000000" w:rsidR="00000000" w:rsidRPr="00000000">
        <w:rPr>
          <w:rtl w:val="0"/>
        </w:rPr>
        <w:t xml:space="preserve">Regularização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Lambda é o parâmetro de regularização que controle a força da penalidade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2"/>
        <w:rPr/>
      </w:pPr>
      <w:bookmarkStart w:colFirst="0" w:colLast="0" w:name="_1cqbhemcoq3f" w:id="23"/>
      <w:bookmarkEnd w:id="23"/>
      <w:r w:rsidDel="00000000" w:rsidR="00000000" w:rsidRPr="00000000">
        <w:rPr>
          <w:rtl w:val="0"/>
        </w:rPr>
        <w:t xml:space="preserve">L1(Lasso)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Incentiva o modelo a utilizar apenas os parâmetros mais importantes. Zerando os parâmetros menos relevantes.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Ajuda a selecionar as features.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rPr/>
      </w:pPr>
      <w:bookmarkStart w:colFirst="0" w:colLast="0" w:name="_m4w0feqclktn" w:id="24"/>
      <w:bookmarkEnd w:id="24"/>
      <w:r w:rsidDel="00000000" w:rsidR="00000000" w:rsidRPr="00000000">
        <w:rPr>
          <w:rtl w:val="0"/>
        </w:rPr>
        <w:t xml:space="preserve">L2 (Ridge)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Suavizar os parâmetros da curva, mas não vai zerar. Função de custo e minimizada quando os valores dos parâmetros são pequenos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Lambda é o parâmetro de regularização que controla a força da penalidade.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Suaviza as diferenças entre os valores dos parâmetros, reduzindo a complexidade do modelo e evitando o overfitting.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2"/>
        <w:rPr/>
      </w:pPr>
      <w:bookmarkStart w:colFirst="0" w:colLast="0" w:name="_ychl1tvxluxn" w:id="25"/>
      <w:bookmarkEnd w:id="25"/>
      <w:r w:rsidDel="00000000" w:rsidR="00000000" w:rsidRPr="00000000">
        <w:rPr>
          <w:rtl w:val="0"/>
        </w:rPr>
        <w:t xml:space="preserve">L1 e L2 (Elastic Net)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Combinação dos dois.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O Elastic Net combina L1 e L2, penalizando parâmetros irrelevantes (como L1) e suavizando os demais (como L2). É útil quando há muitas features correlacionadas ou em datasets esparsos.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Exemplo: Seleção de genes em bioinformática, onde muitas variáveis são correlacionadas e algumas podem ser irrelevantes.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2"/>
        <w:rPr/>
      </w:pPr>
      <w:bookmarkStart w:colFirst="0" w:colLast="0" w:name="_mqdkyoq9ogrs" w:id="26"/>
      <w:bookmarkEnd w:id="26"/>
      <w:r w:rsidDel="00000000" w:rsidR="00000000" w:rsidRPr="00000000">
        <w:rPr>
          <w:rtl w:val="0"/>
        </w:rPr>
        <w:t xml:space="preserve">RAMSAC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Ignora os outliers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404812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1"/>
        <w:rPr/>
      </w:pPr>
      <w:bookmarkStart w:colFirst="0" w:colLast="0" w:name="_w6eajmktzw8u" w:id="27"/>
      <w:bookmarkEnd w:id="27"/>
      <w:r w:rsidDel="00000000" w:rsidR="00000000" w:rsidRPr="00000000">
        <w:rPr>
          <w:rtl w:val="0"/>
        </w:rPr>
        <w:t xml:space="preserve">Regressão Polinomial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É usada para modelar relações não lineares entre variáveis em um conjunto de dados.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Conforme sobe os graus, aumenta as curvas.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/>
        <w:drawing>
          <wp:inline distB="114300" distT="114300" distL="114300" distR="114300">
            <wp:extent cx="2881313" cy="2264446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264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1"/>
        <w:rPr/>
      </w:pPr>
      <w:bookmarkStart w:colFirst="0" w:colLast="0" w:name="_52scfe520y8c" w:id="28"/>
      <w:bookmarkEnd w:id="28"/>
      <w:r w:rsidDel="00000000" w:rsidR="00000000" w:rsidRPr="00000000">
        <w:rPr>
          <w:rtl w:val="0"/>
        </w:rPr>
        <w:t xml:space="preserve">Métrica MAE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1445597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445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MAE é mais robusto a outliers.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Altera o sinal do erro, coloca os valores negativos para negativos, soma e divide pela quantidade de valores.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Caso precisar dar mais ênfase ao outliers, podemos usar o rmse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1"/>
        <w:rPr/>
      </w:pPr>
      <w:bookmarkStart w:colFirst="0" w:colLast="0" w:name="_id36ao4u6wd0" w:id="29"/>
      <w:bookmarkEnd w:id="29"/>
      <w:r w:rsidDel="00000000" w:rsidR="00000000" w:rsidRPr="00000000">
        <w:rPr>
          <w:rtl w:val="0"/>
        </w:rPr>
        <w:t xml:space="preserve">MAPE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Mais fácil para comunicar a equipe de negócio.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Resposta dada em %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Erro percentual médio absoluto.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(Real - Previsto ) /real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Real deve ser diferente de 0.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Caso tenha o valor 0, não conseguimos usar o mape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Title"/>
        <w:rPr/>
      </w:pPr>
      <w:bookmarkStart w:colFirst="0" w:colLast="0" w:name="_spmuk1anjd83" w:id="30"/>
      <w:bookmarkEnd w:id="30"/>
      <w:r w:rsidDel="00000000" w:rsidR="00000000" w:rsidRPr="00000000">
        <w:rPr>
          <w:rtl w:val="0"/>
        </w:rPr>
        <w:t xml:space="preserve">Affinity Propagation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Clusterização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Não precisa dizer quantos clusters.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Agrupar gostos semelhantes a outros grupos. - Facebook, instagram, spotify etc.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3748088" cy="2490424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490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u w:val="single"/>
          <w:rtl w:val="0"/>
        </w:rPr>
        <w:t xml:space="preserve">Matriz de Similaridade</w:t>
      </w:r>
      <w:r w:rsidDel="00000000" w:rsidR="00000000" w:rsidRPr="00000000">
        <w:rPr>
          <w:rtl w:val="0"/>
        </w:rPr>
        <w:t xml:space="preserve">: Representa quão semelhante cada par de pontos está, usada para definir afinidades.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u w:val="single"/>
          <w:rtl w:val="0"/>
        </w:rPr>
        <w:t xml:space="preserve">Matriz de Responsabilidade:</w:t>
      </w:r>
      <w:r w:rsidDel="00000000" w:rsidR="00000000" w:rsidRPr="00000000">
        <w:rPr>
          <w:rtl w:val="0"/>
        </w:rPr>
        <w:t xml:space="preserve"> Mede como um ponto sugere que outro seja representante (exemplar).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u w:val="single"/>
          <w:rtl w:val="0"/>
        </w:rPr>
        <w:t xml:space="preserve">Matriz de Disponibilidade:</w:t>
      </w:r>
      <w:r w:rsidDel="00000000" w:rsidR="00000000" w:rsidRPr="00000000">
        <w:rPr>
          <w:rtl w:val="0"/>
        </w:rPr>
        <w:t xml:space="preserve"> Indica a adequação de um ponto para ser representante, considerando suporte global.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u w:val="single"/>
          <w:rtl w:val="0"/>
        </w:rPr>
        <w:t xml:space="preserve">Matriz de Critério:</w:t>
      </w:r>
      <w:r w:rsidDel="00000000" w:rsidR="00000000" w:rsidRPr="00000000">
        <w:rPr>
          <w:rtl w:val="0"/>
        </w:rPr>
        <w:t xml:space="preserve"> Combina responsabilidade e disponibilidade para decidir os representantes finais.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=-=-=-=-=-=-=-=-=-=-=-=-=-=-=-=-=-=-=-=-=-=-=-=-=-=-=-=-=-=-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u w:val="single"/>
          <w:rtl w:val="0"/>
        </w:rPr>
        <w:t xml:space="preserve">Matriz Similaridade</w:t>
      </w:r>
      <w:r w:rsidDel="00000000" w:rsidR="00000000" w:rsidRPr="00000000">
        <w:rPr>
          <w:rtl w:val="0"/>
        </w:rPr>
        <w:t xml:space="preserve">: D = -{(x1-y1)**2 … 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Troca os valores da diagonal pelo menor valor da tabela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/>
        <w:drawing>
          <wp:inline distB="114300" distT="114300" distL="114300" distR="114300">
            <wp:extent cx="2709863" cy="2308401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308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Matriz Responsabilidade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1447547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447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/>
        <w:drawing>
          <wp:inline distB="114300" distT="114300" distL="114300" distR="114300">
            <wp:extent cx="2957513" cy="1881103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881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25719" cy="1474749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5719" cy="147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Matriz de Disponibilidade: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Fazer a diagonal primeiro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2805113" cy="25034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5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4439" cy="1951312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439" cy="1951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3019425</wp:posOffset>
            </wp:positionH>
            <wp:positionV relativeFrom="paragraph">
              <wp:posOffset>2667000</wp:posOffset>
            </wp:positionV>
            <wp:extent cx="2271713" cy="447586"/>
            <wp:effectExtent b="0" l="0" r="0" t="0"/>
            <wp:wrapNone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447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2567396" cy="1766888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7396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Restante fora da diagonal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1027458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1027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3654750</wp:posOffset>
            </wp:positionH>
            <wp:positionV relativeFrom="paragraph">
              <wp:posOffset>117749</wp:posOffset>
            </wp:positionV>
            <wp:extent cx="2079017" cy="1366211"/>
            <wp:effectExtent b="0" l="0" r="0" t="0"/>
            <wp:wrapNone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9017" cy="13662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3574630" cy="1553262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4630" cy="1553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990600</wp:posOffset>
            </wp:positionH>
            <wp:positionV relativeFrom="paragraph">
              <wp:posOffset>1619250</wp:posOffset>
            </wp:positionV>
            <wp:extent cx="3567113" cy="2313803"/>
            <wp:effectExtent b="0" l="0" r="0" t="0"/>
            <wp:wrapNone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3138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Matriz de Critérios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Soma da Matriz de Responsabilidade + Disponibilidade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2119313" cy="539059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539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3407609" cy="1681163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7609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70173" cy="913087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0173" cy="913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Pegar os maiores valores, unir os semelhantes e formar os clusters.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42.png"/><Relationship Id="rId41" Type="http://schemas.openxmlformats.org/officeDocument/2006/relationships/image" Target="media/image27.png"/><Relationship Id="rId44" Type="http://schemas.openxmlformats.org/officeDocument/2006/relationships/image" Target="media/image33.png"/><Relationship Id="rId43" Type="http://schemas.openxmlformats.org/officeDocument/2006/relationships/image" Target="media/image6.png"/><Relationship Id="rId46" Type="http://schemas.openxmlformats.org/officeDocument/2006/relationships/image" Target="media/image1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34.png"/><Relationship Id="rId47" Type="http://schemas.openxmlformats.org/officeDocument/2006/relationships/image" Target="media/image22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46.png"/><Relationship Id="rId8" Type="http://schemas.openxmlformats.org/officeDocument/2006/relationships/image" Target="media/image4.png"/><Relationship Id="rId31" Type="http://schemas.openxmlformats.org/officeDocument/2006/relationships/image" Target="media/image21.png"/><Relationship Id="rId30" Type="http://schemas.openxmlformats.org/officeDocument/2006/relationships/image" Target="media/image3.png"/><Relationship Id="rId33" Type="http://schemas.openxmlformats.org/officeDocument/2006/relationships/image" Target="media/image58.png"/><Relationship Id="rId32" Type="http://schemas.openxmlformats.org/officeDocument/2006/relationships/image" Target="media/image40.png"/><Relationship Id="rId35" Type="http://schemas.openxmlformats.org/officeDocument/2006/relationships/image" Target="media/image5.png"/><Relationship Id="rId34" Type="http://schemas.openxmlformats.org/officeDocument/2006/relationships/image" Target="media/image8.png"/><Relationship Id="rId37" Type="http://schemas.openxmlformats.org/officeDocument/2006/relationships/image" Target="media/image49.png"/><Relationship Id="rId36" Type="http://schemas.openxmlformats.org/officeDocument/2006/relationships/image" Target="media/image25.png"/><Relationship Id="rId39" Type="http://schemas.openxmlformats.org/officeDocument/2006/relationships/image" Target="media/image24.png"/><Relationship Id="rId38" Type="http://schemas.openxmlformats.org/officeDocument/2006/relationships/image" Target="media/image32.png"/><Relationship Id="rId62" Type="http://schemas.openxmlformats.org/officeDocument/2006/relationships/image" Target="media/image10.png"/><Relationship Id="rId61" Type="http://schemas.openxmlformats.org/officeDocument/2006/relationships/image" Target="media/image30.png"/><Relationship Id="rId20" Type="http://schemas.openxmlformats.org/officeDocument/2006/relationships/image" Target="media/image14.png"/><Relationship Id="rId63" Type="http://schemas.openxmlformats.org/officeDocument/2006/relationships/image" Target="media/image15.png"/><Relationship Id="rId22" Type="http://schemas.openxmlformats.org/officeDocument/2006/relationships/image" Target="media/image48.png"/><Relationship Id="rId21" Type="http://schemas.openxmlformats.org/officeDocument/2006/relationships/image" Target="media/image45.png"/><Relationship Id="rId24" Type="http://schemas.openxmlformats.org/officeDocument/2006/relationships/image" Target="media/image51.png"/><Relationship Id="rId23" Type="http://schemas.openxmlformats.org/officeDocument/2006/relationships/image" Target="media/image9.png"/><Relationship Id="rId60" Type="http://schemas.openxmlformats.org/officeDocument/2006/relationships/image" Target="media/image17.png"/><Relationship Id="rId26" Type="http://schemas.openxmlformats.org/officeDocument/2006/relationships/image" Target="media/image50.png"/><Relationship Id="rId25" Type="http://schemas.openxmlformats.org/officeDocument/2006/relationships/image" Target="media/image26.png"/><Relationship Id="rId28" Type="http://schemas.openxmlformats.org/officeDocument/2006/relationships/image" Target="media/image43.png"/><Relationship Id="rId27" Type="http://schemas.openxmlformats.org/officeDocument/2006/relationships/image" Target="media/image2.png"/><Relationship Id="rId29" Type="http://schemas.openxmlformats.org/officeDocument/2006/relationships/image" Target="media/image56.png"/><Relationship Id="rId51" Type="http://schemas.openxmlformats.org/officeDocument/2006/relationships/image" Target="media/image13.png"/><Relationship Id="rId50" Type="http://schemas.openxmlformats.org/officeDocument/2006/relationships/image" Target="media/image41.png"/><Relationship Id="rId53" Type="http://schemas.openxmlformats.org/officeDocument/2006/relationships/image" Target="media/image52.png"/><Relationship Id="rId52" Type="http://schemas.openxmlformats.org/officeDocument/2006/relationships/image" Target="media/image12.png"/><Relationship Id="rId11" Type="http://schemas.openxmlformats.org/officeDocument/2006/relationships/image" Target="media/image35.png"/><Relationship Id="rId55" Type="http://schemas.openxmlformats.org/officeDocument/2006/relationships/image" Target="media/image38.png"/><Relationship Id="rId10" Type="http://schemas.openxmlformats.org/officeDocument/2006/relationships/image" Target="media/image57.png"/><Relationship Id="rId54" Type="http://schemas.openxmlformats.org/officeDocument/2006/relationships/image" Target="media/image39.png"/><Relationship Id="rId13" Type="http://schemas.openxmlformats.org/officeDocument/2006/relationships/image" Target="media/image23.png"/><Relationship Id="rId57" Type="http://schemas.openxmlformats.org/officeDocument/2006/relationships/image" Target="media/image53.png"/><Relationship Id="rId12" Type="http://schemas.openxmlformats.org/officeDocument/2006/relationships/image" Target="media/image54.png"/><Relationship Id="rId56" Type="http://schemas.openxmlformats.org/officeDocument/2006/relationships/image" Target="media/image11.png"/><Relationship Id="rId15" Type="http://schemas.openxmlformats.org/officeDocument/2006/relationships/image" Target="media/image47.png"/><Relationship Id="rId59" Type="http://schemas.openxmlformats.org/officeDocument/2006/relationships/image" Target="media/image37.png"/><Relationship Id="rId14" Type="http://schemas.openxmlformats.org/officeDocument/2006/relationships/image" Target="media/image20.png"/><Relationship Id="rId58" Type="http://schemas.openxmlformats.org/officeDocument/2006/relationships/image" Target="media/image19.png"/><Relationship Id="rId17" Type="http://schemas.openxmlformats.org/officeDocument/2006/relationships/image" Target="media/image29.png"/><Relationship Id="rId16" Type="http://schemas.openxmlformats.org/officeDocument/2006/relationships/image" Target="media/image31.png"/><Relationship Id="rId19" Type="http://schemas.openxmlformats.org/officeDocument/2006/relationships/image" Target="media/image7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